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8E02" w14:textId="77777777" w:rsidR="00810102" w:rsidRPr="00810102" w:rsidRDefault="00810102" w:rsidP="00810102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  <w:sz w:val="28"/>
          <w:szCs w:val="28"/>
        </w:rPr>
      </w:pPr>
      <w:r w:rsidRPr="00810102">
        <w:rPr>
          <w:rFonts w:ascii="PT Sans" w:hAnsi="PT Sans"/>
          <w:b/>
          <w:color w:val="262626" w:themeColor="text1" w:themeTint="D9"/>
          <w:sz w:val="28"/>
          <w:szCs w:val="28"/>
        </w:rPr>
        <w:t xml:space="preserve">Плуг </w:t>
      </w:r>
      <w:proofErr w:type="spellStart"/>
      <w:r w:rsidRPr="00810102">
        <w:rPr>
          <w:rFonts w:ascii="PT Sans" w:hAnsi="PT Sans"/>
          <w:b/>
          <w:color w:val="262626" w:themeColor="text1" w:themeTint="D9"/>
          <w:sz w:val="28"/>
          <w:szCs w:val="28"/>
        </w:rPr>
        <w:t>чизельный</w:t>
      </w:r>
      <w:proofErr w:type="spellEnd"/>
      <w:r w:rsidRPr="00810102">
        <w:rPr>
          <w:rFonts w:ascii="PT Sans" w:hAnsi="PT Sans"/>
          <w:b/>
          <w:color w:val="262626" w:themeColor="text1" w:themeTint="D9"/>
          <w:sz w:val="28"/>
          <w:szCs w:val="28"/>
        </w:rPr>
        <w:t xml:space="preserve"> </w:t>
      </w:r>
      <w:proofErr w:type="spellStart"/>
      <w:r w:rsidRPr="00810102">
        <w:rPr>
          <w:rFonts w:ascii="PT Sans" w:hAnsi="PT Sans"/>
          <w:b/>
          <w:color w:val="262626" w:themeColor="text1" w:themeTint="D9"/>
          <w:sz w:val="28"/>
          <w:szCs w:val="28"/>
        </w:rPr>
        <w:t>Agro-masz</w:t>
      </w:r>
      <w:proofErr w:type="spellEnd"/>
      <w:r w:rsidRPr="00810102">
        <w:rPr>
          <w:rFonts w:ascii="PT Sans" w:hAnsi="PT Sans"/>
          <w:b/>
          <w:color w:val="262626" w:themeColor="text1" w:themeTint="D9"/>
          <w:sz w:val="28"/>
          <w:szCs w:val="28"/>
        </w:rPr>
        <w:t xml:space="preserve"> PD</w:t>
      </w:r>
    </w:p>
    <w:p w14:paraId="70F4CAE0" w14:textId="28FE2E1F" w:rsidR="00810102" w:rsidRPr="00810102" w:rsidRDefault="00810102" w:rsidP="00810102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</w:rPr>
      </w:pPr>
      <w:r w:rsidRPr="00810102">
        <w:rPr>
          <w:rFonts w:ascii="PT Sans" w:hAnsi="PT Sans"/>
          <w:b/>
          <w:noProof/>
          <w:color w:val="262626" w:themeColor="text1" w:themeTint="D9"/>
        </w:rPr>
        <w:drawing>
          <wp:anchor distT="0" distB="0" distL="114300" distR="114300" simplePos="0" relativeHeight="251658240" behindDoc="1" locked="0" layoutInCell="1" allowOverlap="1" wp14:anchorId="6A2E69B0" wp14:editId="70301DE2">
            <wp:simplePos x="0" y="0"/>
            <wp:positionH relativeFrom="column">
              <wp:posOffset>-374650</wp:posOffset>
            </wp:positionH>
            <wp:positionV relativeFrom="paragraph">
              <wp:posOffset>279400</wp:posOffset>
            </wp:positionV>
            <wp:extent cx="6619240" cy="2759814"/>
            <wp:effectExtent l="0" t="0" r="0" b="2540"/>
            <wp:wrapTight wrapText="bothSides">
              <wp:wrapPolygon edited="0">
                <wp:start x="0" y="0"/>
                <wp:lineTo x="0" y="21471"/>
                <wp:lineTo x="21509" y="21471"/>
                <wp:lineTo x="21509" y="0"/>
                <wp:lineTo x="0" y="0"/>
              </wp:wrapPolygon>
            </wp:wrapTight>
            <wp:docPr id="7" name="Рисунок 7" descr="C:\Users\User\Desktop\bba89a86a046ee71ed1fb34d1cc2aac758249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ba89a86a046ee71ed1fb34d1cc2aac7582499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240" cy="275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7DFCB" w14:textId="398B1DAC" w:rsidR="00810102" w:rsidRPr="00810102" w:rsidRDefault="00810102" w:rsidP="00810102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</w:rPr>
      </w:pPr>
    </w:p>
    <w:p w14:paraId="00F168A9" w14:textId="77777777" w:rsidR="00810102" w:rsidRPr="00810102" w:rsidRDefault="00810102" w:rsidP="00810102">
      <w:pPr>
        <w:pStyle w:val="ac"/>
        <w:rPr>
          <w:rFonts w:ascii="PT Sans" w:hAnsi="PT Sans"/>
        </w:rPr>
      </w:pPr>
      <w:r w:rsidRPr="00810102">
        <w:rPr>
          <w:rStyle w:val="af2"/>
          <w:rFonts w:ascii="PT Sans" w:hAnsi="PT Sans"/>
        </w:rPr>
        <w:t xml:space="preserve">Базовое </w:t>
      </w:r>
      <w:proofErr w:type="spellStart"/>
      <w:r w:rsidRPr="00810102">
        <w:rPr>
          <w:rStyle w:val="af2"/>
          <w:rFonts w:ascii="PT Sans" w:hAnsi="PT Sans"/>
        </w:rPr>
        <w:t>оснащениe</w:t>
      </w:r>
      <w:proofErr w:type="spellEnd"/>
      <w:r w:rsidRPr="00810102">
        <w:rPr>
          <w:rStyle w:val="af2"/>
          <w:rFonts w:ascii="PT Sans" w:hAnsi="PT Sans"/>
        </w:rPr>
        <w:t>:</w:t>
      </w:r>
    </w:p>
    <w:p w14:paraId="4848BCE3" w14:textId="77777777" w:rsidR="00810102" w:rsidRPr="00810102" w:rsidRDefault="00810102" w:rsidP="0081010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</w:rPr>
      </w:pPr>
      <w:proofErr w:type="spellStart"/>
      <w:r w:rsidRPr="00810102">
        <w:rPr>
          <w:rFonts w:ascii="PT Sans" w:hAnsi="PT Sans"/>
          <w:sz w:val="24"/>
          <w:szCs w:val="24"/>
        </w:rPr>
        <w:t>Стойки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со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сменными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долотами</w:t>
      </w:r>
      <w:proofErr w:type="spellEnd"/>
    </w:p>
    <w:p w14:paraId="298331BA" w14:textId="77777777" w:rsidR="00810102" w:rsidRPr="00810102" w:rsidRDefault="00810102" w:rsidP="0081010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</w:rPr>
      </w:pPr>
      <w:proofErr w:type="spellStart"/>
      <w:r w:rsidRPr="00810102">
        <w:rPr>
          <w:rFonts w:ascii="PT Sans" w:hAnsi="PT Sans"/>
          <w:sz w:val="24"/>
          <w:szCs w:val="24"/>
        </w:rPr>
        <w:t>Боковые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экраны</w:t>
      </w:r>
      <w:proofErr w:type="spellEnd"/>
      <w:r w:rsidRPr="00810102">
        <w:rPr>
          <w:rFonts w:ascii="PT Sans" w:hAnsi="PT Sans"/>
          <w:sz w:val="24"/>
          <w:szCs w:val="24"/>
        </w:rPr>
        <w:t xml:space="preserve"> с </w:t>
      </w:r>
      <w:proofErr w:type="spellStart"/>
      <w:r w:rsidRPr="00810102">
        <w:rPr>
          <w:rFonts w:ascii="PT Sans" w:hAnsi="PT Sans"/>
          <w:sz w:val="24"/>
          <w:szCs w:val="24"/>
        </w:rPr>
        <w:t>возможностью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регулировки</w:t>
      </w:r>
      <w:proofErr w:type="spellEnd"/>
    </w:p>
    <w:p w14:paraId="291762AC" w14:textId="77777777" w:rsidR="00810102" w:rsidRPr="00810102" w:rsidRDefault="00810102" w:rsidP="0081010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/>
        </w:rPr>
      </w:pPr>
      <w:r w:rsidRPr="00810102">
        <w:rPr>
          <w:rFonts w:ascii="PT Sans" w:hAnsi="PT Sans"/>
          <w:sz w:val="24"/>
          <w:szCs w:val="24"/>
          <w:lang w:val="ru-RU"/>
        </w:rPr>
        <w:t>Плавная регулировка рабочей глубины при помощи прикатывающего вала</w:t>
      </w:r>
    </w:p>
    <w:p w14:paraId="01311982" w14:textId="77777777" w:rsidR="00810102" w:rsidRPr="00810102" w:rsidRDefault="00810102" w:rsidP="0081010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</w:rPr>
      </w:pPr>
      <w:r w:rsidRPr="00810102">
        <w:rPr>
          <w:rFonts w:ascii="PT Sans" w:hAnsi="PT Sans"/>
          <w:sz w:val="24"/>
          <w:szCs w:val="24"/>
        </w:rPr>
        <w:t xml:space="preserve">2 </w:t>
      </w:r>
      <w:proofErr w:type="spellStart"/>
      <w:r w:rsidRPr="00810102">
        <w:rPr>
          <w:rFonts w:ascii="PT Sans" w:hAnsi="PT Sans"/>
          <w:sz w:val="24"/>
          <w:szCs w:val="24"/>
        </w:rPr>
        <w:t>ряда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стоек</w:t>
      </w:r>
      <w:proofErr w:type="spellEnd"/>
      <w:r w:rsidRPr="00810102">
        <w:rPr>
          <w:rFonts w:ascii="PT Sans" w:hAnsi="PT Sans"/>
          <w:sz w:val="24"/>
          <w:szCs w:val="24"/>
        </w:rPr>
        <w:t xml:space="preserve"> с </w:t>
      </w:r>
      <w:proofErr w:type="spellStart"/>
      <w:r w:rsidRPr="00810102">
        <w:rPr>
          <w:rFonts w:ascii="PT Sans" w:hAnsi="PT Sans"/>
          <w:sz w:val="24"/>
          <w:szCs w:val="24"/>
        </w:rPr>
        <w:t>расстоянием</w:t>
      </w:r>
      <w:proofErr w:type="spellEnd"/>
      <w:r w:rsidRPr="00810102">
        <w:rPr>
          <w:rFonts w:ascii="PT Sans" w:hAnsi="PT Sans"/>
          <w:sz w:val="24"/>
          <w:szCs w:val="24"/>
        </w:rPr>
        <w:t xml:space="preserve"> 89см</w:t>
      </w:r>
    </w:p>
    <w:p w14:paraId="53AC4C78" w14:textId="77777777" w:rsidR="00810102" w:rsidRPr="00810102" w:rsidRDefault="00810102" w:rsidP="0081010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/>
        </w:rPr>
      </w:pPr>
      <w:r w:rsidRPr="00810102">
        <w:rPr>
          <w:rFonts w:ascii="PT Sans" w:hAnsi="PT Sans"/>
          <w:sz w:val="24"/>
          <w:szCs w:val="24"/>
          <w:lang w:val="ru-RU"/>
        </w:rPr>
        <w:t>Болтовая или гидравлическая защита от камней</w:t>
      </w:r>
    </w:p>
    <w:p w14:paraId="13FE72EF" w14:textId="77777777" w:rsidR="00810102" w:rsidRPr="00810102" w:rsidRDefault="00810102" w:rsidP="0081010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</w:rPr>
      </w:pPr>
      <w:proofErr w:type="spellStart"/>
      <w:r w:rsidRPr="00810102">
        <w:rPr>
          <w:rFonts w:ascii="PT Sans" w:hAnsi="PT Sans"/>
          <w:sz w:val="24"/>
          <w:szCs w:val="24"/>
        </w:rPr>
        <w:t>Просвет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под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рамой</w:t>
      </w:r>
      <w:proofErr w:type="spellEnd"/>
      <w:r w:rsidRPr="00810102">
        <w:rPr>
          <w:rFonts w:ascii="PT Sans" w:hAnsi="PT Sans"/>
          <w:sz w:val="24"/>
          <w:szCs w:val="24"/>
        </w:rPr>
        <w:t xml:space="preserve"> 91см</w:t>
      </w:r>
    </w:p>
    <w:p w14:paraId="238C09E0" w14:textId="77777777" w:rsidR="00810102" w:rsidRPr="00810102" w:rsidRDefault="00810102" w:rsidP="00810102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</w:rPr>
      </w:pPr>
      <w:proofErr w:type="spellStart"/>
      <w:r w:rsidRPr="00810102">
        <w:rPr>
          <w:rFonts w:ascii="PT Sans" w:hAnsi="PT Sans"/>
          <w:sz w:val="24"/>
          <w:szCs w:val="24"/>
        </w:rPr>
        <w:t>Комплект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кольчатых</w:t>
      </w:r>
      <w:proofErr w:type="spellEnd"/>
      <w:r w:rsidRPr="00810102">
        <w:rPr>
          <w:rFonts w:ascii="PT Sans" w:hAnsi="PT Sans"/>
          <w:sz w:val="24"/>
          <w:szCs w:val="24"/>
        </w:rPr>
        <w:t xml:space="preserve"> </w:t>
      </w:r>
      <w:proofErr w:type="spellStart"/>
      <w:r w:rsidRPr="00810102">
        <w:rPr>
          <w:rFonts w:ascii="PT Sans" w:hAnsi="PT Sans"/>
          <w:sz w:val="24"/>
          <w:szCs w:val="24"/>
        </w:rPr>
        <w:t>катков</w:t>
      </w:r>
      <w:proofErr w:type="spellEnd"/>
      <w:r w:rsidRPr="00810102">
        <w:rPr>
          <w:rFonts w:ascii="PT Sans" w:hAnsi="PT Sans"/>
          <w:sz w:val="24"/>
          <w:szCs w:val="24"/>
        </w:rPr>
        <w:t xml:space="preserve"> 2 x 500 </w:t>
      </w:r>
      <w:proofErr w:type="spellStart"/>
      <w:r w:rsidRPr="00810102">
        <w:rPr>
          <w:rFonts w:ascii="PT Sans" w:hAnsi="PT Sans"/>
          <w:sz w:val="24"/>
          <w:szCs w:val="24"/>
        </w:rPr>
        <w:t>мм</w:t>
      </w:r>
      <w:proofErr w:type="spellEnd"/>
    </w:p>
    <w:p w14:paraId="4E63A20D" w14:textId="77777777" w:rsidR="00810102" w:rsidRPr="00810102" w:rsidRDefault="00810102" w:rsidP="00810102">
      <w:pPr>
        <w:pStyle w:val="ac"/>
        <w:rPr>
          <w:rFonts w:ascii="PT Sans" w:hAnsi="PT Sans"/>
        </w:rPr>
      </w:pPr>
      <w:r w:rsidRPr="00810102">
        <w:rPr>
          <w:rStyle w:val="af2"/>
          <w:rFonts w:ascii="PT Sans" w:hAnsi="PT Sans"/>
        </w:rPr>
        <w:t>Технические характеристики</w:t>
      </w:r>
    </w:p>
    <w:tbl>
      <w:tblPr>
        <w:tblW w:w="10681" w:type="dxa"/>
        <w:tblCellSpacing w:w="15" w:type="dxa"/>
        <w:tblInd w:w="-1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936"/>
        <w:gridCol w:w="1070"/>
        <w:gridCol w:w="1328"/>
        <w:gridCol w:w="1179"/>
        <w:gridCol w:w="1320"/>
        <w:gridCol w:w="2297"/>
        <w:gridCol w:w="1657"/>
      </w:tblGrid>
      <w:tr w:rsidR="00810102" w:rsidRPr="00810102" w14:paraId="11D9624D" w14:textId="77777777" w:rsidTr="008101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CB818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 </w:t>
            </w:r>
          </w:p>
          <w:p w14:paraId="1D3F55B9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86E5B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 </w:t>
            </w:r>
          </w:p>
          <w:p w14:paraId="213E4BDD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Ширина (м)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1169A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Масса (кг) *</w:t>
            </w:r>
            <w:r w:rsidRPr="00810102">
              <w:rPr>
                <w:rFonts w:ascii="PT Sans" w:hAnsi="PT Sans"/>
                <w:b/>
                <w:bCs/>
              </w:rPr>
              <w:br/>
            </w:r>
            <w:r w:rsidRPr="00810102">
              <w:rPr>
                <w:rStyle w:val="af2"/>
                <w:rFonts w:ascii="PT Sans" w:hAnsi="PT Sans"/>
              </w:rPr>
              <w:t>Болтовая защита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106C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Масса (кг) * </w:t>
            </w:r>
            <w:r w:rsidRPr="00810102">
              <w:rPr>
                <w:rFonts w:ascii="PT Sans" w:hAnsi="PT Sans"/>
                <w:b/>
                <w:bCs/>
              </w:rPr>
              <w:br/>
            </w:r>
            <w:r w:rsidRPr="00810102">
              <w:rPr>
                <w:rStyle w:val="af2"/>
                <w:rFonts w:ascii="PT Sans" w:hAnsi="PT Sans"/>
              </w:rPr>
              <w:t>Гидравлика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BF074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 </w:t>
            </w:r>
          </w:p>
          <w:p w14:paraId="46F45739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Мощность (л.с.)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311AE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 </w:t>
            </w:r>
          </w:p>
          <w:p w14:paraId="248A103D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Количество стоек (шт.)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DA756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 </w:t>
            </w:r>
          </w:p>
          <w:p w14:paraId="3E296A68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Производительность (га / ч)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3DB4A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 </w:t>
            </w:r>
          </w:p>
          <w:p w14:paraId="216098FA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Максимальная рабочая глубина (см)</w:t>
            </w:r>
          </w:p>
        </w:tc>
      </w:tr>
      <w:tr w:rsidR="00810102" w:rsidRPr="00810102" w14:paraId="55E473C9" w14:textId="77777777" w:rsidTr="008101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CCF48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PD30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8D68C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8716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2173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A22BF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2613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3C55E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160 - 230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761AB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AB1A4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2.0 - 3.0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DB638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15 - 55</w:t>
            </w:r>
          </w:p>
        </w:tc>
      </w:tr>
      <w:tr w:rsidR="00810102" w:rsidRPr="00810102" w14:paraId="15D184D9" w14:textId="77777777" w:rsidTr="0081010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C029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Style w:val="af2"/>
                <w:rFonts w:ascii="PT Sans" w:hAnsi="PT Sans"/>
              </w:rPr>
              <w:t>PD30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AAC14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8442D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2345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C1BB5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2961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FD2C8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240 - 290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62F4D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18559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2.0 - 3.0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58238" w14:textId="77777777" w:rsidR="00810102" w:rsidRPr="00810102" w:rsidRDefault="00810102" w:rsidP="0060036F">
            <w:pPr>
              <w:pStyle w:val="ac"/>
              <w:rPr>
                <w:rFonts w:ascii="PT Sans" w:hAnsi="PT Sans"/>
              </w:rPr>
            </w:pPr>
            <w:r w:rsidRPr="00810102">
              <w:rPr>
                <w:rFonts w:ascii="PT Sans" w:hAnsi="PT Sans"/>
              </w:rPr>
              <w:t>15 - 55</w:t>
            </w:r>
          </w:p>
        </w:tc>
      </w:tr>
    </w:tbl>
    <w:p w14:paraId="21E23EE4" w14:textId="77777777" w:rsidR="00810102" w:rsidRPr="00810102" w:rsidRDefault="00810102" w:rsidP="00810102">
      <w:pPr>
        <w:pStyle w:val="ac"/>
        <w:rPr>
          <w:rFonts w:ascii="PT Sans" w:hAnsi="PT Sans"/>
        </w:rPr>
      </w:pPr>
      <w:r w:rsidRPr="00810102">
        <w:rPr>
          <w:rFonts w:ascii="PT Sans" w:hAnsi="PT Sans"/>
        </w:rPr>
        <w:t>* указанная масса является приблизительной и может отличаться от фактической в зависимости от оборудования и конфигурации.</w:t>
      </w:r>
    </w:p>
    <w:p w14:paraId="7F93844B" w14:textId="77777777" w:rsidR="00810102" w:rsidRPr="00810102" w:rsidRDefault="00810102" w:rsidP="00810102">
      <w:pPr>
        <w:pStyle w:val="3"/>
        <w:rPr>
          <w:rFonts w:ascii="PT Sans" w:hAnsi="PT Sans"/>
          <w:sz w:val="24"/>
          <w:szCs w:val="24"/>
        </w:rPr>
      </w:pPr>
      <w:r w:rsidRPr="00810102">
        <w:rPr>
          <w:rFonts w:ascii="PT Sans" w:hAnsi="PT Sans"/>
          <w:sz w:val="24"/>
          <w:szCs w:val="24"/>
        </w:rPr>
        <w:t>ГЛУБОКАЯ ВСПАШКА</w:t>
      </w:r>
    </w:p>
    <w:p w14:paraId="59473EC9" w14:textId="77777777" w:rsidR="00810102" w:rsidRPr="00810102" w:rsidRDefault="00810102" w:rsidP="00810102">
      <w:pPr>
        <w:rPr>
          <w:rFonts w:ascii="PT Sans" w:hAnsi="PT Sans"/>
          <w:sz w:val="24"/>
          <w:szCs w:val="24"/>
          <w:lang w:val="ru-RU"/>
        </w:rPr>
      </w:pPr>
      <w:proofErr w:type="spellStart"/>
      <w:r w:rsidRPr="00810102">
        <w:rPr>
          <w:rFonts w:ascii="PT Sans" w:hAnsi="PT Sans"/>
          <w:sz w:val="24"/>
          <w:szCs w:val="24"/>
          <w:lang w:val="ru-RU"/>
        </w:rPr>
        <w:lastRenderedPageBreak/>
        <w:t>Чизельный</w:t>
      </w:r>
      <w:proofErr w:type="spellEnd"/>
      <w:r w:rsidRPr="00810102">
        <w:rPr>
          <w:rFonts w:ascii="PT Sans" w:hAnsi="PT Sans"/>
          <w:sz w:val="24"/>
          <w:szCs w:val="24"/>
          <w:lang w:val="ru-RU"/>
        </w:rPr>
        <w:t xml:space="preserve"> плуг </w:t>
      </w:r>
      <w:proofErr w:type="spellStart"/>
      <w:r w:rsidRPr="00810102">
        <w:rPr>
          <w:rFonts w:ascii="PT Sans" w:hAnsi="PT Sans"/>
          <w:sz w:val="24"/>
          <w:szCs w:val="24"/>
        </w:rPr>
        <w:t>AgroMASZ</w:t>
      </w:r>
      <w:proofErr w:type="spellEnd"/>
      <w:r w:rsidRPr="00810102">
        <w:rPr>
          <w:rFonts w:ascii="PT Sans" w:hAnsi="PT Sans"/>
          <w:sz w:val="24"/>
          <w:szCs w:val="24"/>
          <w:lang w:val="ru-RU"/>
        </w:rPr>
        <w:t xml:space="preserve"> может работать на глубине до 55 см, что позволяет рыхлить глубокие слои, разрушая "плужную подошву". Такая обработка позволяет влаге проникать и сохраняться в глубоких слоях почвы, а также</w:t>
      </w:r>
      <w:r w:rsidRPr="00810102">
        <w:rPr>
          <w:rFonts w:ascii="PT Sans" w:hAnsi="PT Sans"/>
          <w:sz w:val="24"/>
          <w:szCs w:val="24"/>
        </w:rPr>
        <w:t> </w:t>
      </w:r>
      <w:r w:rsidRPr="00810102">
        <w:rPr>
          <w:rFonts w:ascii="PT Sans" w:hAnsi="PT Sans"/>
          <w:sz w:val="24"/>
          <w:szCs w:val="24"/>
          <w:lang w:val="ru-RU"/>
        </w:rPr>
        <w:t>улучшает аэрацию почвы. В результате восстанавливается естественная структура почвы, что положительно сказывается на урожайности.</w:t>
      </w:r>
    </w:p>
    <w:p w14:paraId="1D408382" w14:textId="77777777" w:rsidR="00810102" w:rsidRPr="00810102" w:rsidRDefault="00810102" w:rsidP="00810102">
      <w:pPr>
        <w:pStyle w:val="3"/>
        <w:rPr>
          <w:rFonts w:ascii="PT Sans" w:hAnsi="PT Sans"/>
          <w:sz w:val="24"/>
          <w:szCs w:val="24"/>
        </w:rPr>
      </w:pPr>
      <w:r w:rsidRPr="00810102">
        <w:rPr>
          <w:rFonts w:ascii="PT Sans" w:hAnsi="PT Sans"/>
          <w:sz w:val="24"/>
          <w:szCs w:val="24"/>
        </w:rPr>
        <w:t>ФУНКЦИОНАЛЬНЫЕ РАБОЧИЕ ЭЛЕМЕНТЫ</w:t>
      </w:r>
    </w:p>
    <w:p w14:paraId="4F01C793" w14:textId="77777777" w:rsidR="00810102" w:rsidRPr="00810102" w:rsidRDefault="00810102" w:rsidP="00810102">
      <w:pPr>
        <w:rPr>
          <w:rFonts w:ascii="PT Sans" w:hAnsi="PT Sans"/>
          <w:sz w:val="24"/>
          <w:szCs w:val="24"/>
          <w:lang w:val="ru-RU"/>
        </w:rPr>
      </w:pPr>
      <w:r w:rsidRPr="00810102">
        <w:rPr>
          <w:rFonts w:ascii="PT Sans" w:hAnsi="PT Sans"/>
          <w:sz w:val="24"/>
          <w:szCs w:val="24"/>
          <w:lang w:val="ru-RU"/>
        </w:rPr>
        <w:t>Форма зубьев позволяет одновременно рыхлить почву и качественно перемешивать растительные остатки. Правильно отрегулированные стойки делают машину чрезвычайно удобной для работы на больших глубинах. Рабочие элементы фиксируются при помощи резьбовых соединений, поэтому Клиент может выставить конфигурацию, в которой будет работать устройство (только долота, либо долото + боковые ножи).</w:t>
      </w:r>
      <w:r w:rsidRPr="00810102">
        <w:rPr>
          <w:rFonts w:ascii="PT Sans" w:hAnsi="PT Sans"/>
          <w:sz w:val="24"/>
          <w:szCs w:val="24"/>
        </w:rPr>
        <w:t> </w:t>
      </w:r>
    </w:p>
    <w:p w14:paraId="125238D5" w14:textId="77777777" w:rsidR="00810102" w:rsidRPr="00810102" w:rsidRDefault="00810102" w:rsidP="00810102">
      <w:pPr>
        <w:pStyle w:val="3"/>
        <w:rPr>
          <w:rFonts w:ascii="PT Sans" w:hAnsi="PT Sans"/>
          <w:sz w:val="24"/>
          <w:szCs w:val="24"/>
        </w:rPr>
      </w:pPr>
      <w:r w:rsidRPr="00810102">
        <w:rPr>
          <w:rFonts w:ascii="PT Sans" w:hAnsi="PT Sans"/>
          <w:sz w:val="24"/>
          <w:szCs w:val="24"/>
        </w:rPr>
        <w:t>БОКОВЫЕ ЭКРАНЫ</w:t>
      </w:r>
    </w:p>
    <w:p w14:paraId="775B0277" w14:textId="77777777" w:rsidR="00810102" w:rsidRPr="00810102" w:rsidRDefault="00810102" w:rsidP="00810102">
      <w:pPr>
        <w:rPr>
          <w:rFonts w:ascii="PT Sans" w:hAnsi="PT Sans"/>
          <w:sz w:val="24"/>
          <w:szCs w:val="24"/>
          <w:lang w:val="ru-RU"/>
        </w:rPr>
      </w:pPr>
      <w:r w:rsidRPr="00810102">
        <w:rPr>
          <w:rFonts w:ascii="PT Sans" w:hAnsi="PT Sans"/>
          <w:sz w:val="24"/>
          <w:szCs w:val="24"/>
          <w:lang w:val="ru-RU"/>
        </w:rPr>
        <w:t>Боковые экраны автоматически подстраиваются под рабочую глубину агрегата, предотвращают выброс грунта за пределы рабочей зоны.</w:t>
      </w:r>
    </w:p>
    <w:p w14:paraId="797A8D2F" w14:textId="77777777" w:rsidR="00810102" w:rsidRPr="00810102" w:rsidRDefault="00810102" w:rsidP="00810102">
      <w:pPr>
        <w:pStyle w:val="3"/>
        <w:rPr>
          <w:rFonts w:ascii="PT Sans" w:hAnsi="PT Sans"/>
          <w:sz w:val="24"/>
          <w:szCs w:val="24"/>
        </w:rPr>
      </w:pPr>
      <w:r w:rsidRPr="00810102">
        <w:rPr>
          <w:rFonts w:ascii="PT Sans" w:hAnsi="PT Sans"/>
          <w:sz w:val="24"/>
          <w:szCs w:val="24"/>
        </w:rPr>
        <w:t>ПЛАВНАЯ РЕГУЛИРОВКА</w:t>
      </w:r>
    </w:p>
    <w:p w14:paraId="6D872AF3" w14:textId="77777777" w:rsidR="00810102" w:rsidRPr="00810102" w:rsidRDefault="00810102" w:rsidP="00810102">
      <w:pPr>
        <w:rPr>
          <w:rFonts w:ascii="PT Sans" w:hAnsi="PT Sans"/>
          <w:sz w:val="24"/>
          <w:szCs w:val="24"/>
          <w:lang w:val="ru-RU"/>
        </w:rPr>
      </w:pPr>
      <w:r w:rsidRPr="00810102">
        <w:rPr>
          <w:rFonts w:ascii="PT Sans" w:hAnsi="PT Sans"/>
          <w:sz w:val="24"/>
          <w:szCs w:val="24"/>
          <w:lang w:val="ru-RU"/>
        </w:rPr>
        <w:t>Задний вал плавно регулируется с помощью гидравлических цилиндров или механических ограничителей.</w:t>
      </w:r>
    </w:p>
    <w:p w14:paraId="75879540" w14:textId="77777777" w:rsidR="00810102" w:rsidRPr="00810102" w:rsidRDefault="00810102" w:rsidP="00810102">
      <w:pPr>
        <w:pStyle w:val="3"/>
        <w:rPr>
          <w:rFonts w:ascii="PT Sans" w:hAnsi="PT Sans"/>
          <w:sz w:val="24"/>
          <w:szCs w:val="24"/>
        </w:rPr>
      </w:pPr>
      <w:r w:rsidRPr="00810102">
        <w:rPr>
          <w:rFonts w:ascii="PT Sans" w:hAnsi="PT Sans"/>
          <w:sz w:val="24"/>
          <w:szCs w:val="24"/>
        </w:rPr>
        <w:t>ВАЛЫ ПРИКАТЫВАЮЩИЕ</w:t>
      </w:r>
    </w:p>
    <w:p w14:paraId="6D75A485" w14:textId="77777777" w:rsidR="00810102" w:rsidRPr="00810102" w:rsidRDefault="00810102" w:rsidP="00810102">
      <w:pPr>
        <w:rPr>
          <w:rFonts w:ascii="PT Sans" w:hAnsi="PT Sans"/>
          <w:sz w:val="24"/>
          <w:szCs w:val="24"/>
          <w:lang w:val="ru-RU"/>
        </w:rPr>
      </w:pPr>
      <w:r w:rsidRPr="00810102">
        <w:rPr>
          <w:rFonts w:ascii="PT Sans" w:hAnsi="PT Sans"/>
          <w:sz w:val="24"/>
          <w:szCs w:val="24"/>
          <w:lang w:val="ru-RU"/>
        </w:rPr>
        <w:t>Кольчатый тандемный прикатывающий вал интенсивно измельчает почву и смешивает с растительными остатками, равномерно распределяет и разравнивает. Валы также имеют регулировку относительно друг друга.</w:t>
      </w:r>
    </w:p>
    <w:p w14:paraId="55356E4A" w14:textId="77777777" w:rsidR="00810102" w:rsidRPr="00810102" w:rsidRDefault="00810102" w:rsidP="00810102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  <w:lang w:val="ca-ES"/>
        </w:rPr>
      </w:pPr>
    </w:p>
    <w:p w14:paraId="7DD4DCFA" w14:textId="77777777" w:rsidR="00810102" w:rsidRPr="00810102" w:rsidRDefault="00810102" w:rsidP="00810102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62626" w:themeColor="text1" w:themeTint="D9"/>
          <w:sz w:val="28"/>
          <w:szCs w:val="28"/>
        </w:rPr>
      </w:pPr>
      <w:r w:rsidRPr="00810102">
        <w:rPr>
          <w:rFonts w:ascii="PT Sans" w:hAnsi="PT Sans"/>
          <w:b/>
          <w:color w:val="262626" w:themeColor="text1" w:themeTint="D9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810102">
        <w:rPr>
          <w:rFonts w:ascii="PT Sans" w:hAnsi="PT Sans"/>
          <w:b/>
          <w:color w:val="262626" w:themeColor="text1" w:themeTint="D9"/>
          <w:sz w:val="28"/>
          <w:szCs w:val="28"/>
        </w:rPr>
        <w:t>центрпольскойтехники.рф</w:t>
      </w:r>
      <w:proofErr w:type="spellEnd"/>
      <w:proofErr w:type="gramEnd"/>
    </w:p>
    <w:p w14:paraId="2CE264E7" w14:textId="0B55E435" w:rsidR="00697AE9" w:rsidRPr="00810102" w:rsidRDefault="00697AE9" w:rsidP="00810102">
      <w:pPr>
        <w:rPr>
          <w:rFonts w:ascii="PT Sans" w:hAnsi="PT Sans"/>
          <w:sz w:val="28"/>
          <w:szCs w:val="28"/>
          <w:lang w:val="ru-RU"/>
        </w:rPr>
      </w:pPr>
    </w:p>
    <w:sectPr w:rsidR="00697AE9" w:rsidRPr="00810102" w:rsidSect="00CC5CF1">
      <w:headerReference w:type="default" r:id="rId9"/>
      <w:type w:val="continuous"/>
      <w:pgSz w:w="11910" w:h="16840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BA6B" w14:textId="77777777" w:rsidR="003B2E21" w:rsidRDefault="003B2E21" w:rsidP="00BD4A52">
      <w:r>
        <w:separator/>
      </w:r>
    </w:p>
  </w:endnote>
  <w:endnote w:type="continuationSeparator" w:id="0">
    <w:p w14:paraId="3BA9B111" w14:textId="77777777" w:rsidR="003B2E21" w:rsidRDefault="003B2E21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6BFFF" w14:textId="77777777" w:rsidR="003B2E21" w:rsidRDefault="003B2E21" w:rsidP="00BD4A52">
      <w:r>
        <w:separator/>
      </w:r>
    </w:p>
  </w:footnote>
  <w:footnote w:type="continuationSeparator" w:id="0">
    <w:p w14:paraId="66E1D9CE" w14:textId="77777777" w:rsidR="003B2E21" w:rsidRDefault="003B2E21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D68B3"/>
    <w:rsid w:val="002215FE"/>
    <w:rsid w:val="00233795"/>
    <w:rsid w:val="00234365"/>
    <w:rsid w:val="002843D8"/>
    <w:rsid w:val="002D6856"/>
    <w:rsid w:val="003034E4"/>
    <w:rsid w:val="003072EA"/>
    <w:rsid w:val="003246F4"/>
    <w:rsid w:val="00370B50"/>
    <w:rsid w:val="00394083"/>
    <w:rsid w:val="003B2E21"/>
    <w:rsid w:val="003D645B"/>
    <w:rsid w:val="00417D92"/>
    <w:rsid w:val="004A53BC"/>
    <w:rsid w:val="004B75EA"/>
    <w:rsid w:val="00500AF9"/>
    <w:rsid w:val="005B7FD1"/>
    <w:rsid w:val="00613ACF"/>
    <w:rsid w:val="00697AE9"/>
    <w:rsid w:val="006A4052"/>
    <w:rsid w:val="006C6D3C"/>
    <w:rsid w:val="006D6A43"/>
    <w:rsid w:val="00732E29"/>
    <w:rsid w:val="0073597F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71965"/>
    <w:rsid w:val="00E74368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370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2022-10-13T11:52:00Z</dcterms:created>
  <dcterms:modified xsi:type="dcterms:W3CDTF">2022-10-13T11:52:00Z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